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626F">
      <w:pPr>
        <w:pStyle w:val="Titre1"/>
        <w:jc w:val="center"/>
      </w:pPr>
      <w:bookmarkStart w:id="0" w:name="_GoBack"/>
      <w:bookmarkEnd w:id="0"/>
      <w:r>
        <w:t>COMPTE-RENDU du CONSEIL MUNICIPAL du 22 MAI 2015</w:t>
      </w:r>
    </w:p>
    <w:p w:rsidR="00000000" w:rsidRDefault="00EE626F"/>
    <w:p w:rsidR="00000000" w:rsidRDefault="00EE626F">
      <w:r>
        <w:t>Tous les conseillers sont présents.</w:t>
      </w:r>
    </w:p>
    <w:p w:rsidR="00000000" w:rsidRDefault="00EE626F"/>
    <w:p w:rsidR="00000000" w:rsidRDefault="00EE626F">
      <w:pPr>
        <w:numPr>
          <w:ilvl w:val="0"/>
          <w:numId w:val="1"/>
        </w:numPr>
      </w:pPr>
      <w:r>
        <w:rPr>
          <w:u w:val="single"/>
        </w:rPr>
        <w:t>Contrat d’Agent d’Entretien communal :</w:t>
      </w:r>
      <w:r>
        <w:t xml:space="preserve"> Le contrat arrive à échéance en juin. Il sera prolongé d’un an, sur la base de 30 heures par semaine .</w:t>
      </w:r>
    </w:p>
    <w:p w:rsidR="00000000" w:rsidRDefault="00EE626F">
      <w:pPr>
        <w:rPr>
          <w:u w:val="single"/>
        </w:rPr>
      </w:pPr>
    </w:p>
    <w:p w:rsidR="00000000" w:rsidRDefault="00EE626F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Lotissement-Assainissement</w:t>
      </w:r>
    </w:p>
    <w:p w:rsidR="00000000" w:rsidRDefault="00EE626F">
      <w:pPr>
        <w:numPr>
          <w:ilvl w:val="1"/>
          <w:numId w:val="1"/>
        </w:numPr>
      </w:pPr>
      <w:r>
        <w:t>Permis d’Aménager : un devis TTC</w:t>
      </w:r>
      <w:r>
        <w:t xml:space="preserve"> de 1680€ et un de 2268€ : premier devis validé.</w:t>
      </w:r>
    </w:p>
    <w:p w:rsidR="00000000" w:rsidRDefault="00EE626F">
      <w:pPr>
        <w:numPr>
          <w:ilvl w:val="1"/>
          <w:numId w:val="1"/>
        </w:numPr>
      </w:pPr>
      <w:r>
        <w:t>Bornage des lots : un devis TTC de 1800€ et un de 2736€ : premier devis validé.</w:t>
      </w:r>
    </w:p>
    <w:p w:rsidR="00000000" w:rsidRDefault="00EE626F">
      <w:pPr>
        <w:numPr>
          <w:ilvl w:val="1"/>
          <w:numId w:val="1"/>
        </w:numPr>
      </w:pPr>
      <w:r>
        <w:t>Achat du terrain: accord du propriétaire sur la base de 1€ du m² confirmé. Délibération faite.</w:t>
      </w:r>
    </w:p>
    <w:p w:rsidR="00000000" w:rsidRDefault="00EE626F">
      <w:pPr>
        <w:numPr>
          <w:ilvl w:val="1"/>
          <w:numId w:val="1"/>
        </w:numPr>
      </w:pPr>
      <w:r>
        <w:t>Subvention parlementaire : le dé</w:t>
      </w:r>
      <w:r>
        <w:t xml:space="preserve">puté N. </w:t>
      </w:r>
      <w:proofErr w:type="spellStart"/>
      <w:r>
        <w:t>Sansu</w:t>
      </w:r>
      <w:proofErr w:type="spellEnd"/>
      <w:r>
        <w:t xml:space="preserve"> accorde 5000€ pour l’assainissement.</w:t>
      </w:r>
    </w:p>
    <w:p w:rsidR="00000000" w:rsidRDefault="00EE626F">
      <w:pPr>
        <w:numPr>
          <w:ilvl w:val="1"/>
          <w:numId w:val="1"/>
        </w:numPr>
      </w:pPr>
      <w:r>
        <w:t>Travail du Maître d’œuvre : estimation en attente.</w:t>
      </w:r>
    </w:p>
    <w:p w:rsidR="00000000" w:rsidRDefault="00EE626F"/>
    <w:p w:rsidR="00000000" w:rsidRDefault="00EE626F">
      <w:pPr>
        <w:numPr>
          <w:ilvl w:val="0"/>
          <w:numId w:val="1"/>
        </w:numPr>
        <w:tabs>
          <w:tab w:val="clear" w:pos="720"/>
        </w:tabs>
        <w:ind w:left="1440" w:hanging="1080"/>
      </w:pPr>
      <w:r>
        <w:rPr>
          <w:u w:val="single"/>
        </w:rPr>
        <w:t>Eoliennes</w:t>
      </w:r>
      <w:r>
        <w:t> : délibération ok pour autoriser Valorem à reprendre le projet du Bois d’Olivet.</w:t>
      </w:r>
    </w:p>
    <w:p w:rsidR="00000000" w:rsidRDefault="00EE626F"/>
    <w:p w:rsidR="00000000" w:rsidRDefault="00EE626F">
      <w:pPr>
        <w:ind w:firstLine="360"/>
      </w:pPr>
      <w:r>
        <w:t xml:space="preserve">4) </w:t>
      </w:r>
      <w:r>
        <w:rPr>
          <w:u w:val="single"/>
        </w:rPr>
        <w:t>Voirie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Sécurisation des routes de Nohant et du Bois d’Oliv</w:t>
      </w:r>
      <w:r>
        <w:t>et : un devis TTC de 4320€ pour les 6 coussins berlinois et de 1964€ pour les panneaux de signalisation obligatoires ; total de 6284€ TTC. Demande de subventions via les amendes de police. Il restera pour la commune environ 4675€ : Validé. Une commission s</w:t>
      </w:r>
      <w:r>
        <w:t>’occupera de définir les emplacements exacts de ces coussins.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Absence de travaux en 2015 sur les routes communales : la modification par l’Etat de la réglementation des attributions par la CdC nous oblige à attendre encore.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Elagage, broyage : un premier de</w:t>
      </w:r>
      <w:r>
        <w:t>vis reçu : nous en attendons d’autres.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Remise à niveau du tampon d’eaux usées sur la D63 : un devis reçu de 1983€ TTC. Attente autres devis.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Plan d’accessibilité de la voirie et des espaces publics (PAVE) : le petit nombre d’habitants de la commune nous impose seulement l’accessibilité aux bâti</w:t>
      </w:r>
      <w:r>
        <w:t xml:space="preserve">ments publics : L’école, la </w:t>
      </w:r>
      <w:proofErr w:type="spellStart"/>
      <w:r>
        <w:t>Forgeresse</w:t>
      </w:r>
      <w:proofErr w:type="spellEnd"/>
      <w:r>
        <w:t>, et la maison des Associations sont déjà aux normes ; l’accès à la mairie pourra se faire par l’arrière, moyennant la pose d’un panneau indiquant cet accès pour les personnes handicapées, et d’une sonnette à la porte.</w:t>
      </w:r>
      <w:r>
        <w:t xml:space="preserve"> Pour la cantine, il convient de créer une rampe d’accès, selon les normes en vigueur.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En même temps que ces travaux, nous demanderons une subvention pour le remplacement des gouttières du bâtiment mairie-école.</w:t>
      </w:r>
    </w:p>
    <w:p w:rsidR="00000000" w:rsidRDefault="00EE626F">
      <w:pPr>
        <w:pStyle w:val="Retraitcorpsdetexte"/>
        <w:numPr>
          <w:ilvl w:val="1"/>
          <w:numId w:val="1"/>
        </w:numPr>
      </w:pPr>
      <w:r>
        <w:t>Demande complémentaire à faire pour la limit</w:t>
      </w:r>
      <w:r>
        <w:t xml:space="preserve">ation à 7.5t des véhicules  traversant la </w:t>
      </w:r>
      <w:proofErr w:type="spellStart"/>
      <w:r>
        <w:t>Mornetterie</w:t>
      </w:r>
      <w:proofErr w:type="spellEnd"/>
      <w:r>
        <w:t>, pour cause de détérioration rapide de cette route.</w:t>
      </w:r>
    </w:p>
    <w:p w:rsidR="00000000" w:rsidRDefault="00EE626F">
      <w:pPr>
        <w:pStyle w:val="Retraitcorpsdetexte"/>
      </w:pPr>
    </w:p>
    <w:p w:rsidR="00000000" w:rsidRDefault="00EE626F">
      <w:pPr>
        <w:pStyle w:val="Retraitcorpsdetexte"/>
        <w:ind w:firstLine="360"/>
      </w:pPr>
    </w:p>
    <w:p w:rsidR="00000000" w:rsidRDefault="00EE626F">
      <w:pPr>
        <w:pStyle w:val="Retraitcorpsdetexte"/>
        <w:ind w:left="1440" w:hanging="1080"/>
      </w:pPr>
      <w:r>
        <w:t xml:space="preserve">5)  </w:t>
      </w:r>
      <w:r>
        <w:rPr>
          <w:u w:val="single"/>
        </w:rPr>
        <w:t xml:space="preserve"> Grilles d’exposition </w:t>
      </w:r>
      <w:r>
        <w:t>: pour 7 lots de 3 grilles de 2m x 1m : deux devis : un de 228€ et un de 147€ le lot de 3 grilles. Validé pour 1265.10€ .</w:t>
      </w:r>
    </w:p>
    <w:p w:rsidR="00000000" w:rsidRDefault="00EE626F">
      <w:pPr>
        <w:pStyle w:val="Retraitcorpsdetexte"/>
        <w:numPr>
          <w:ilvl w:val="0"/>
          <w:numId w:val="3"/>
        </w:numPr>
      </w:pPr>
      <w:r>
        <w:rPr>
          <w:u w:val="single"/>
        </w:rPr>
        <w:lastRenderedPageBreak/>
        <w:t>Site Internet de la mairie </w:t>
      </w:r>
      <w:r>
        <w:t>: l’état d’avancement du site a été montré au Conseil sur ordinateur. Il a été demandé aux membres d’y participer pour les pages les concernant. Les Associations locales ont également été sollicitées.</w:t>
      </w:r>
    </w:p>
    <w:p w:rsidR="00000000" w:rsidRDefault="00EE626F">
      <w:pPr>
        <w:pStyle w:val="Retraitcorpsdetexte"/>
        <w:ind w:firstLine="0"/>
      </w:pPr>
    </w:p>
    <w:p w:rsidR="00000000" w:rsidRDefault="00EE626F">
      <w:pPr>
        <w:pStyle w:val="Retraitcorpsdetexte"/>
        <w:numPr>
          <w:ilvl w:val="0"/>
          <w:numId w:val="3"/>
        </w:numPr>
      </w:pPr>
      <w:r>
        <w:rPr>
          <w:u w:val="single"/>
        </w:rPr>
        <w:t>Bibliothèque </w:t>
      </w:r>
      <w:r>
        <w:t>: la Directric</w:t>
      </w:r>
      <w:r>
        <w:t>e de la Lecture départementale va nous communiquer les informations nécessaires pour le mobilier, et le détail des subventions possibles.</w:t>
      </w:r>
    </w:p>
    <w:p w:rsidR="00000000" w:rsidRDefault="00EE626F">
      <w:pPr>
        <w:pStyle w:val="Retraitcorpsdetexte"/>
        <w:ind w:firstLine="0"/>
      </w:pPr>
    </w:p>
    <w:p w:rsidR="00000000" w:rsidRDefault="00EE626F">
      <w:pPr>
        <w:pStyle w:val="Retraitcorpsdetexte"/>
        <w:numPr>
          <w:ilvl w:val="0"/>
          <w:numId w:val="3"/>
        </w:numPr>
      </w:pPr>
      <w:r>
        <w:rPr>
          <w:u w:val="single"/>
        </w:rPr>
        <w:t>Délibération SDE pour l’intégration de 8 ECPI </w:t>
      </w:r>
      <w:r>
        <w:t>: faite.</w:t>
      </w:r>
    </w:p>
    <w:p w:rsidR="00000000" w:rsidRDefault="00EE626F">
      <w:pPr>
        <w:pStyle w:val="Retraitcorpsdetexte"/>
        <w:ind w:firstLine="0"/>
      </w:pPr>
    </w:p>
    <w:p w:rsidR="00000000" w:rsidRDefault="00EE626F">
      <w:pPr>
        <w:pStyle w:val="Retraitcorpsdetexte"/>
        <w:numPr>
          <w:ilvl w:val="0"/>
          <w:numId w:val="3"/>
        </w:numPr>
        <w:rPr>
          <w:u w:val="single"/>
        </w:rPr>
      </w:pPr>
      <w:r>
        <w:rPr>
          <w:u w:val="single"/>
        </w:rPr>
        <w:t>Nouvelle convention pour les activités périscolaires 2015-201</w:t>
      </w:r>
      <w:r>
        <w:rPr>
          <w:u w:val="single"/>
        </w:rPr>
        <w:t>7</w:t>
      </w:r>
      <w:r>
        <w:t xml:space="preserve"> avec la Cdc : validée.</w:t>
      </w:r>
    </w:p>
    <w:p w:rsidR="00000000" w:rsidRDefault="00EE626F">
      <w:pPr>
        <w:pStyle w:val="Retraitcorpsdetexte"/>
        <w:ind w:firstLine="0"/>
        <w:jc w:val="center"/>
        <w:rPr>
          <w:u w:val="single"/>
        </w:rPr>
      </w:pPr>
    </w:p>
    <w:p w:rsidR="00000000" w:rsidRDefault="00EE626F">
      <w:pPr>
        <w:pStyle w:val="Retraitcorpsdetexte"/>
        <w:ind w:firstLine="0"/>
        <w:jc w:val="center"/>
      </w:pPr>
      <w:r>
        <w:t>***********************</w:t>
      </w:r>
    </w:p>
    <w:p w:rsidR="00000000" w:rsidRDefault="00EE626F">
      <w:pPr>
        <w:pStyle w:val="Retraitcorpsdetexte"/>
        <w:ind w:left="360" w:firstLine="0"/>
      </w:pPr>
    </w:p>
    <w:p w:rsidR="00000000" w:rsidRDefault="00EE626F">
      <w:pPr>
        <w:ind w:left="360"/>
      </w:pPr>
      <w:r>
        <w:t>HD 23/05/2015</w:t>
      </w:r>
    </w:p>
    <w:p w:rsidR="00000000" w:rsidRDefault="00EE626F">
      <w:pPr>
        <w:rPr>
          <w:b/>
          <w:bCs/>
          <w:sz w:val="28"/>
          <w:u w:val="single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77D"/>
    <w:multiLevelType w:val="hybridMultilevel"/>
    <w:tmpl w:val="4746CB3C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07DF7"/>
    <w:multiLevelType w:val="hybridMultilevel"/>
    <w:tmpl w:val="E048C0A6"/>
    <w:lvl w:ilvl="0" w:tplc="1DB88A1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90604"/>
    <w:multiLevelType w:val="hybridMultilevel"/>
    <w:tmpl w:val="79DEDC0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5A030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6F"/>
    <w:rsid w:val="00E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du CONSEIL MUNICIPAL du 22 MAI 2015</vt:lpstr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du CONSEIL MUNICIPAL du 22 MAI 2015</dc:title>
  <dc:subject/>
  <dc:creator>berluche</dc:creator>
  <cp:keywords/>
  <dc:description/>
  <cp:lastModifiedBy>berluche</cp:lastModifiedBy>
  <cp:revision>2</cp:revision>
  <cp:lastPrinted>2015-05-23T07:03:00Z</cp:lastPrinted>
  <dcterms:created xsi:type="dcterms:W3CDTF">2015-06-04T12:06:00Z</dcterms:created>
  <dcterms:modified xsi:type="dcterms:W3CDTF">2015-06-04T12:06:00Z</dcterms:modified>
</cp:coreProperties>
</file>